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750050" cy="928179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Цель: создание оптимальных условий для индивидуализации образовательного процесса в соответствии с ФГОС ДО;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Основные направления: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- охрана жизни и укрепление физического и психического здоровья детей;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-обеспечение познавательного, речевого, коммуникативно-личностного, художественно-эстетического и физического развития детей;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- взаимодействие с семьями детей для обеспечения полноценного развития детей.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  <mc:AlternateContent>
          <mc:Choice Requires="wps">
            <w:drawing>
              <wp:inline distT="0" distB="0" distL="0" distR="0" wp14:anchorId="6185C8A3">
                <wp:extent cx="5496560" cy="29527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29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ГОДОВЫЕ ЗАДАЧИ</w:t>
                            </w:r>
                          </w:p>
                        </w:txbxContent>
                      </wps:txbx>
                      <wps:bodyPr>
                        <a:prstTxWarp prst="textTriangle"/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432.7pt;height:23.15pt" wp14:anchorId="6185C8A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i/>
                          <w:color w:val="auto"/>
                          <w:sz w:val="28"/>
                          <w:szCs w:val="28"/>
                        </w:rPr>
                        <w:t>ГОДОВЫЕ ЗАДАЧИ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- Обеспечить развитие кадрового потенциала в процессе внедрения ФГОС ДО, через использование активных форм методической работы, внедрение развивающих педтехнологий и форм работы с детьми, через внедрение в образовательный процесс ДОУ ИК технологий, повышение квалификации на курсах, прохождение процедуры аттестации.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- Укреплять физическое здоровье детей через создание условий для систематического оздоровление организма, через систему физкультурно-оздоровительной работы в соответствии с требованиями ФГОС ДО.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- Создать условия в ДОУ для организации деятельности по экологическому воспитанию дошкольников в контексте ФГОС дошкольного образования.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Предполагаемые результаты работы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Повышение качества образовательной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ДОУ.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Программное обеспечение ДОУ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Образовательный процесс в ДОУ осуществляется по образовательной программе, разработанной  в соответствии с  требованиями  Федерального  Государственного  Образовательного  Стандарта дошкольного  образования,  с  учетом  примерной  основной  образовательной  программы дошкольного  образования   «От рождения до школы» Под редакцией Н. Е. Вераксы, Т. С. Комаровой, М. А. Васильевой Издательство МОЗАИКА  СИНТЕЗ Москва, 2014</w:t>
      </w:r>
      <w:r>
        <w:rPr>
          <w:rFonts w:cs="Times New Roman" w:ascii="Times New Roman" w:hAnsi="Times New Roman"/>
          <w:sz w:val="24"/>
          <w:szCs w:val="24"/>
        </w:rPr>
        <w:t xml:space="preserve"> Образовательный процесс в ДОУ строился в соответствии с учебным и годовым планом, расписанием занятий. Реализация плана осуществлялась через использование различных форм и методов организации непосредственно образовательной деятельности с детьми; фронтальная работа в группах, в микрогруппах, индивидуально, в парах, которые использовались в зависимости от возраста, индивидуальных особенностей детей, а также от сложности программного материала.</w:t>
      </w:r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Содержание плана работы на 2018-2019 учебный год</w:t>
      </w:r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tbl>
      <w:tblPr>
        <w:tblStyle w:val="a3"/>
        <w:tblW w:w="90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5"/>
        <w:gridCol w:w="6945"/>
        <w:gridCol w:w="1385"/>
      </w:tblGrid>
      <w:tr>
        <w:trPr/>
        <w:tc>
          <w:tcPr>
            <w:tcW w:w="67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0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Работа с педагогическими кадрами  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Расстановка педагогических кадров</w:t>
            </w:r>
          </w:p>
        </w:tc>
        <w:tc>
          <w:tcPr>
            <w:tcW w:w="1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Аттестация  </w:t>
            </w:r>
          </w:p>
        </w:tc>
        <w:tc>
          <w:tcPr>
            <w:tcW w:w="1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Семинары, практикумы, консультации, доклады, сообщения мастер-классы для педагогов</w:t>
            </w:r>
          </w:p>
        </w:tc>
        <w:tc>
          <w:tcPr>
            <w:tcW w:w="1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Проектная деятельность в МКДОУ  </w:t>
            </w:r>
          </w:p>
        </w:tc>
        <w:tc>
          <w:tcPr>
            <w:tcW w:w="1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0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Организационно – педагогическая деятельность  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Педсоветы, подготовка к педсоветам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Открытый просмотр образовательной деятельности   </w:t>
            </w:r>
          </w:p>
        </w:tc>
        <w:tc>
          <w:tcPr>
            <w:tcW w:w="1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Выставки в МКДОУ  </w:t>
            </w:r>
          </w:p>
        </w:tc>
        <w:tc>
          <w:tcPr>
            <w:tcW w:w="1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Тематические недели и тематические дни</w:t>
            </w:r>
          </w:p>
        </w:tc>
        <w:tc>
          <w:tcPr>
            <w:tcW w:w="1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Праздники и развлечения  </w:t>
            </w:r>
          </w:p>
        </w:tc>
        <w:tc>
          <w:tcPr>
            <w:tcW w:w="1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День открытых дверей </w:t>
            </w:r>
          </w:p>
        </w:tc>
        <w:tc>
          <w:tcPr>
            <w:tcW w:w="1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Система внутреннего контроля</w:t>
            </w:r>
          </w:p>
        </w:tc>
        <w:tc>
          <w:tcPr>
            <w:tcW w:w="1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0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Взаимодействия с родителями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Взаимодействия с социумом</w:t>
            </w:r>
          </w:p>
        </w:tc>
      </w:tr>
      <w:tr>
        <w:trPr/>
        <w:tc>
          <w:tcPr>
            <w:tcW w:w="67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0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Административно – хозяйственная деятельности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План на месяц</w:t>
            </w:r>
          </w:p>
        </w:tc>
        <w:tc>
          <w:tcPr>
            <w:tcW w:w="1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Циклограмма годового плана</w:t>
            </w:r>
          </w:p>
        </w:tc>
        <w:tc>
          <w:tcPr>
            <w:tcW w:w="1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76" w:beforeAutospacing="1" w:afterAutospacing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Расстановка педагогических кадров на 2018-2019 учебный год</w:t>
      </w:r>
    </w:p>
    <w:tbl>
      <w:tblPr>
        <w:tblW w:w="10846" w:type="dxa"/>
        <w:jc w:val="left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2"/>
        <w:gridCol w:w="2770"/>
        <w:gridCol w:w="2127"/>
        <w:gridCol w:w="2836"/>
        <w:gridCol w:w="992"/>
        <w:gridCol w:w="1558"/>
      </w:tblGrid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Касаткина Любовь Михайловна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Метляева Нина Александровна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Кулундук Марина Александровна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Аттестация педагогических работников в целях подтверждения соответствия занимаемой должности</w:t>
      </w:r>
    </w:p>
    <w:tbl>
      <w:tblPr>
        <w:tblStyle w:val="a3"/>
        <w:tblW w:w="90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6"/>
        <w:gridCol w:w="3260"/>
        <w:gridCol w:w="2410"/>
        <w:gridCol w:w="2518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 И. О. педагога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Должность, по которой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аттестуется педагог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аттестации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Метляева Нина Александровна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 - декабрь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Кулундук Марина Александровна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 - декабрь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Предварительная работа</w:t>
      </w:r>
    </w:p>
    <w:tbl>
      <w:tblPr>
        <w:tblStyle w:val="a3"/>
        <w:tblW w:w="90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6"/>
        <w:gridCol w:w="6379"/>
        <w:gridCol w:w="1843"/>
      </w:tblGrid>
      <w:tr>
        <w:trPr/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Утверждение аттестационной комиссии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>
        <w:trPr/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по разъяснению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Приказа МОиН РФ от 7.04.2014г. N 276 «Об утверждении порядка проведения аттестации педагогических работников организаций, осуществляющих образовательную деятельность»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>
        <w:trPr/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Самоанализ педагогической деятельности за аттестационный период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сентябрь – ноябрь</w:t>
            </w:r>
          </w:p>
        </w:tc>
      </w:tr>
      <w:tr>
        <w:trPr/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tLeast" w:line="198" w:before="0" w:after="0"/>
              <w:textAlignment w:val="top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Мониторинг деятельности аттестуемых педагогов.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>
        <w:trPr/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 по оформлению папки профессиональных достижений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>
        <w:trPr/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опыта работы аттестуемых педагогов.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>
        <w:trPr/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Семинары - практикумы, консультации, доклады, сообщения.</w:t>
      </w:r>
    </w:p>
    <w:tbl>
      <w:tblPr>
        <w:tblStyle w:val="a3"/>
        <w:tblW w:w="90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7"/>
        <w:gridCol w:w="4966"/>
        <w:gridCol w:w="1286"/>
        <w:gridCol w:w="2225"/>
      </w:tblGrid>
      <w:tr>
        <w:trPr/>
        <w:tc>
          <w:tcPr>
            <w:tcW w:w="9004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Консультации  </w:t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Аттестация педагогов. Содержание Приказа МОиН РФ от 7.04.2014г. N 276 «Об утверждении порядка проведения аттестации педагогических работников организаций, осуществляющих образовательную деятельность» - индивидуально</w:t>
            </w:r>
          </w:p>
        </w:tc>
        <w:tc>
          <w:tcPr>
            <w:tcW w:w="12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«Проектирование и организация предметно-пространственной среды по экологическому воспитанию в соответствии с ФГОС для детей разного возраста».</w:t>
            </w:r>
          </w:p>
        </w:tc>
        <w:tc>
          <w:tcPr>
            <w:tcW w:w="12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«Организация дидактических игр экологической направленности, согласно возрастным и психологическим особенностям детей дошкольного возраста».</w:t>
            </w:r>
          </w:p>
        </w:tc>
        <w:tc>
          <w:tcPr>
            <w:tcW w:w="12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Педагогический проект   как одна из форм самообразования педагогов</w:t>
            </w:r>
          </w:p>
        </w:tc>
        <w:tc>
          <w:tcPr>
            <w:tcW w:w="12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Консультации для педагогов: «Организация подвижных игр на прогулке»</w:t>
            </w:r>
          </w:p>
        </w:tc>
        <w:tc>
          <w:tcPr>
            <w:tcW w:w="12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17" w:leader="none"/>
              </w:tabs>
              <w:spacing w:lineRule="auto" w:line="240" w:before="0"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Эффективность эстетического воспитания средствами изодеятельности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49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«Позитивная социализация детей дошкольного возраста как одна из целей ФГОС ДО».</w:t>
            </w:r>
          </w:p>
        </w:tc>
        <w:tc>
          <w:tcPr>
            <w:tcW w:w="12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Как правильно организовать подвижные игры и забавы на прогулке в разновозрастной группе.</w:t>
            </w:r>
          </w:p>
        </w:tc>
        <w:tc>
          <w:tcPr>
            <w:tcW w:w="12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Мастер –класс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5"/>
        <w:gridCol w:w="4551"/>
        <w:gridCol w:w="4309"/>
      </w:tblGrid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«Творческое развитие детей в процессе работы с природным материалом».</w:t>
            </w:r>
          </w:p>
        </w:tc>
        <w:tc>
          <w:tcPr>
            <w:tcW w:w="43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Метляева Н.А.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«Игровые обучающие ситуации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для ознакомления детей с растительностью родного края»</w:t>
            </w:r>
          </w:p>
        </w:tc>
        <w:tc>
          <w:tcPr>
            <w:tcW w:w="43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Кулундук М.А.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br/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Самообразование педагогов.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198" w:before="0" w:after="0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Цель: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формирование у педагогов потребности в непрерывном профессиональном росте, постоянном самосовершенствовании</w:t>
      </w:r>
    </w:p>
    <w:p>
      <w:pPr>
        <w:pStyle w:val="Normal"/>
        <w:shd w:val="clear" w:color="auto" w:fill="FFFFFF"/>
        <w:spacing w:lineRule="atLeast" w:line="198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«Роль игры в процессе обучения и воспитания» Метляева Н.А.</w:t>
      </w:r>
    </w:p>
    <w:p>
      <w:pPr>
        <w:pStyle w:val="Normal"/>
        <w:shd w:val="clear" w:color="auto" w:fill="FFFFFF"/>
        <w:spacing w:lineRule="atLeast" w:line="198" w:before="0" w:after="0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2.Развитие связной речи у дошкольников в процессе игры. Кулундук М.А.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Доклады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«Роль игры в процессе обучения и воспитания» Метляева Н.А.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Развитие связной речи у дошкольников в процессе игры. Кулундук М.А.</w:t>
      </w:r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Проектная деятельность в МКДОУ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Цель: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содействие целостному духовно-нравственному и социальному развитию личности ребенка-дошкольника.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1.Долгосрочный проект «Волшебные краски» - Метляева Н.А.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2.Краткосрочный проект «Планета наша – наш общий дом» - Метляева н.А.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3.Проект «В гостях у сказки» - Метляева Н.А.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 Проект «Удивительный мир животных», «Пластилиновая фантазия» - Кулундук М. А.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Педагогические советы </w:t>
      </w:r>
    </w:p>
    <w:tbl>
      <w:tblPr>
        <w:tblStyle w:val="a3"/>
        <w:tblW w:w="90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5"/>
        <w:gridCol w:w="4801"/>
        <w:gridCol w:w="1277"/>
        <w:gridCol w:w="2251"/>
      </w:tblGrid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Педсовет №1</w:t>
            </w:r>
          </w:p>
          <w:p>
            <w:pPr>
              <w:pStyle w:val="Normal"/>
              <w:shd w:val="clear" w:color="auto" w:fill="FFFFFF"/>
              <w:spacing w:lineRule="atLeast" w:line="29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Планирование образовательной  деятельности по реализации ООП ДО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           2018-2019уч.г».</w:t>
            </w:r>
          </w:p>
          <w:p>
            <w:pPr>
              <w:pStyle w:val="Normal"/>
              <w:spacing w:before="0" w:after="0"/>
              <w:rPr>
                <w:rFonts w:ascii="Comic Sans MS" w:hAnsi="Comic Sans MS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eastAsia="Calibri" w:cs="Times New Roman" w:ascii="Times New Roman" w:hAnsi="Times New Roman"/>
                <w:iCs/>
                <w:sz w:val="24"/>
                <w:szCs w:val="24"/>
                <w:lang w:eastAsia="ru-RU"/>
              </w:rPr>
              <w:t>Познакомить педагогов с итогами деятельности ДОУ за летний период, принятие и утверждения плана деятельности ДОУ на новый учебный год.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4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Педсовет №2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«Поиск эффективных методов осуществления экологического воспитания дошкольников в рамках ФГОС ДО».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 по основным направлениям ФГОС ДО.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4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Педсовет №3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«Экологическое воспитание дошкольников в ДОУ»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 воспитателей по формированию экологического развития дошкольников, через опытно-экспериментальную деятельность.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4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Педсовет №4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Результаты образовательной  деятельности по реализации ООП ДО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           2018-2019уч.г».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Совершенствование умений педагогов анализировать результаты деятельности, прогнозирование успешной деятельности и результатов в следующем году.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Comic Sans MS" w:hAnsi="Comic Sans MS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Открытые просмотры педагогической деятельности</w:t>
      </w:r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Цель. Создание банка открытых мероприятий, созданных в логике ФГОС дошкольного образования</w:t>
      </w:r>
    </w:p>
    <w:tbl>
      <w:tblPr>
        <w:tblStyle w:val="a3"/>
        <w:tblW w:w="90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11"/>
        <w:gridCol w:w="1418"/>
        <w:gridCol w:w="2376"/>
      </w:tblGrid>
      <w:tr>
        <w:trPr/>
        <w:tc>
          <w:tcPr>
            <w:tcW w:w="5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>
        <w:trPr/>
        <w:tc>
          <w:tcPr>
            <w:tcW w:w="5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взаимопосещение</w:t>
            </w:r>
          </w:p>
        </w:tc>
      </w:tr>
      <w:tr>
        <w:trPr/>
        <w:tc>
          <w:tcPr>
            <w:tcW w:w="5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Образовательная деятельность по социально – коммуникативному развитию.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Развития игровой деятельности детей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взаимопосещение</w:t>
            </w:r>
          </w:p>
        </w:tc>
      </w:tr>
      <w:tr>
        <w:trPr/>
        <w:tc>
          <w:tcPr>
            <w:tcW w:w="5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«Социально – коммуникативное развитие» формирование основ безопасного поведения в быту, природе, в социуме.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взаимопосещение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/>
        </w:rPr>
        <w:t>Родительские собрания ДОУ: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/>
        </w:rPr>
      </w:r>
    </w:p>
    <w:tbl>
      <w:tblPr>
        <w:tblStyle w:val="a3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0"/>
        <w:gridCol w:w="4679"/>
        <w:gridCol w:w="2331"/>
        <w:gridCol w:w="1496"/>
      </w:tblGrid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6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Тема родительского собрания</w:t>
            </w:r>
          </w:p>
        </w:tc>
        <w:tc>
          <w:tcPr>
            <w:tcW w:w="2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«Жизнь детского сада».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 организации физ.занятий</w:t>
            </w:r>
          </w:p>
        </w:tc>
        <w:tc>
          <w:tcPr>
            <w:tcW w:w="2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заведующая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«Природа и ребенок»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заведующая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«Готовимся в школу вместе»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заведующая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</w:tbl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</w:t>
      </w:r>
    </w:p>
    <w:p>
      <w:pPr>
        <w:pStyle w:val="Normal"/>
        <w:spacing w:lineRule="auto" w:line="240" w:before="0" w:after="20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Взаимодействие ДОУ с семьями воспитанников</w:t>
      </w:r>
    </w:p>
    <w:tbl>
      <w:tblPr>
        <w:tblStyle w:val="a3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4"/>
        <w:gridCol w:w="4940"/>
        <w:gridCol w:w="1278"/>
        <w:gridCol w:w="2266"/>
      </w:tblGrid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>
        <w:trPr/>
        <w:tc>
          <w:tcPr>
            <w:tcW w:w="903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Comic Sans MS" w:hAnsi="Comic Sans MS"/>
                <w:b/>
                <w:bCs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День открытых дверей</w:t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Calibri" w:cs="Times New Roman" w:ascii="Comic Sans MS" w:hAnsi="Comic Sans MS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«Детский сад приглашает в гости».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заведующая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>
        <w:trPr/>
        <w:tc>
          <w:tcPr>
            <w:tcW w:w="903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Comic Sans MS" w:hAnsi="Comic Sans MS"/>
                <w:b/>
                <w:bCs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Другие формы работы с родителями</w:t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Сбор банка данных по семьям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воспитанников. </w:t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Заключение договоров с родителями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(законными представителями вновь поступивших детей)</w:t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заведующая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группы, ДОУ</w:t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Проведение анкетирования на родительских собраниях.</w:t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eastAsia="Calibri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Comic Sans MS" w:hAnsi="Comic Sans MS"/>
                <w:b/>
                <w:b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Анкетирование родителей по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выявлению удовлетворенности качеством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предоставляемых образовательных услуг.</w:t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eastAsia="Calibri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Comic Sans MS" w:hAnsi="Comic Sans MS"/>
                <w:b/>
                <w:b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Работа с вновь прибывшими родителями: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 Индивидуальные беседы с родителями, вновь прибывших детей.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Сотрудничество с родителями в адаптационный период (беседы, посещение режимных моментов, занятий воспитателей)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 Разъяснение родителям юридического аспекта проблемы защиты прав ребенка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- индивидуальные консультации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заведующая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Оформление стенда для родителей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«Для Вас, родители»</w:t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Оформление санитарно – просветительских материалов для родителей</w:t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Участие родителей в праздниках</w:t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Привлечение родителей к благоустройству территории ДОУ и предметно – развивающей среды.</w:t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заведующая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>
        <w:trPr/>
        <w:tc>
          <w:tcPr>
            <w:tcW w:w="903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Совместное творчество детей, педагогов, родителей.</w:t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Выставка поделок из природного материала и овощей «Волшебный сундучок осени»</w:t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Метляева Н.А.</w:t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Большие дела маленьких рук  </w:t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«Новый год спешит в дома,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Ждет его вся детвора».</w:t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Кулундук М.А</w:t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Наши отважные папы  </w:t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Метляева Н.А.</w:t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«С днём 8 Марта! С праздником весенним!».</w:t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Кулундук М.А.</w:t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выпускной</w:t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Метляева Н.А.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      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Папка - передвижка для родителей</w:t>
      </w:r>
    </w:p>
    <w:tbl>
      <w:tblPr>
        <w:tblStyle w:val="a3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4"/>
        <w:gridCol w:w="4940"/>
        <w:gridCol w:w="1278"/>
        <w:gridCol w:w="2266"/>
      </w:tblGrid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«Воспитание у детей любви к родному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краю в условиях семьи и ДОУ». </w:t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«Правила поведения родителей 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детском празднике».</w:t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«Какой труд доступен детям. Трудиться – всегда пригодиться».</w:t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«По дороге в детский сад» (безопасное поведение на улице)</w:t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«В здоровом теле – здоровый дух»</w:t>
            </w:r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Comic Sans MS" w:hAnsi="Comic Sans MS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Comic Sans MS" w:hAnsi="Comic Sans MS"/>
          <w:b/>
          <w:bCs/>
          <w:sz w:val="28"/>
          <w:szCs w:val="28"/>
          <w:lang w:eastAsia="ru-RU"/>
        </w:rPr>
      </w:r>
    </w:p>
    <w:p>
      <w:pPr>
        <w:pStyle w:val="Normal"/>
        <w:rPr>
          <w:rFonts w:ascii="Comic Sans MS" w:hAnsi="Comic Sans MS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Comic Sans MS" w:hAnsi="Comic Sans MS"/>
          <w:b/>
          <w:bCs/>
          <w:sz w:val="28"/>
          <w:szCs w:val="28"/>
          <w:lang w:eastAsia="ru-RU"/>
        </w:rPr>
      </w:r>
    </w:p>
    <w:p>
      <w:pPr>
        <w:pStyle w:val="Normal"/>
        <w:rPr>
          <w:rFonts w:ascii="Comic Sans MS" w:hAnsi="Comic Sans MS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Comic Sans MS" w:hAnsi="Comic Sans MS"/>
          <w:b/>
          <w:bCs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Административно-хозяйственная работа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930" w:type="dxa"/>
        <w:jc w:val="left"/>
        <w:tblInd w:w="9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106" w:type="dxa"/>
          <w:bottom w:w="0" w:type="dxa"/>
          <w:right w:w="116" w:type="dxa"/>
        </w:tblCellMar>
        <w:tblLook w:val="04a0" w:noVBand="1" w:noHBand="0" w:lastColumn="0" w:firstColumn="1" w:lastRow="0" w:firstRow="1"/>
      </w:tblPr>
      <w:tblGrid>
        <w:gridCol w:w="895"/>
        <w:gridCol w:w="5053"/>
        <w:gridCol w:w="1353"/>
        <w:gridCol w:w="2628"/>
      </w:tblGrid>
      <w:tr>
        <w:trPr/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заведующая, педагоги</w:t>
            </w:r>
          </w:p>
        </w:tc>
      </w:tr>
      <w:tr>
        <w:trPr/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Проведение текущих инструктажей по ОТ, ТБ и охране жизни и здоровья детей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>
        <w:trPr/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Своевременная уборка территории ДОУ от мусора, листьев, снега.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заведующая, сторожа</w:t>
            </w:r>
          </w:p>
        </w:tc>
      </w:tr>
      <w:tr>
        <w:trPr/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тарификационного списка, штатного расписания, расстановка педагогических кадров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>
        <w:trPr/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Издание приказов о назначении ответственных за соблюдение требований охраны труда и пожарной безопасности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>
        <w:trPr/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Рейд комиссии по охране труда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>
        <w:trPr/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Подготовка здания к зимнему периоду  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заведующая, операторы - бойлерной</w:t>
            </w:r>
          </w:p>
        </w:tc>
      </w:tr>
      <w:tr>
        <w:trPr/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Оформление муниципальных контрактов и договоров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>
        <w:trPr/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графика отпусков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>
        <w:trPr/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Рейд по проверке санитарного состояния групп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заведующая, медсестра</w:t>
            </w:r>
          </w:p>
        </w:tc>
      </w:tr>
      <w:tr>
        <w:trPr/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Подготовка помещения к проведению новогодних праздников. Приобретение и установка новогодней елки, гирлянд, новогодних игрушек.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заведующая, педагоги</w:t>
            </w:r>
          </w:p>
        </w:tc>
      </w:tr>
      <w:tr>
        <w:trPr/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12.</w:t>
            </w:r>
          </w:p>
        </w:tc>
        <w:tc>
          <w:tcPr>
            <w:tcW w:w="5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Рейд комиссии ОТ по группам, на пищеблок, в прачечную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>
        <w:trPr/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13.</w:t>
            </w:r>
          </w:p>
        </w:tc>
        <w:tc>
          <w:tcPr>
            <w:tcW w:w="5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при проведении новогодних елок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>
        <w:trPr/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14.</w:t>
            </w:r>
          </w:p>
        </w:tc>
        <w:tc>
          <w:tcPr>
            <w:tcW w:w="5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Выполнения сан.эпид режима в ДОУ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заведующая, медсестра</w:t>
            </w:r>
          </w:p>
        </w:tc>
      </w:tr>
      <w:tr>
        <w:trPr/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15.</w:t>
            </w:r>
          </w:p>
        </w:tc>
        <w:tc>
          <w:tcPr>
            <w:tcW w:w="5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весеннему периоду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>
        <w:trPr/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Работа по упорядочению номенклатуры дел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>
        <w:trPr/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инструктажей к летне-оздоровительной работе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>
        <w:trPr/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8" w:hanging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детского сада. Озеленение участков детского сада, посев цветов на клумбы. Обновление построек. Завоз песка. Побелка забора, покраска лавочек, оборудования на участках ДОУ.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заведующая,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rPr/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8" w:hanging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Косметический ремонт детского сада.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заведующая, сотрудники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План мероприятий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 предупреждению детского дорожно - транспортного травматизма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на 2018-2019учебный 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Style w:val="a3"/>
        <w:tblW w:w="10541" w:type="dxa"/>
        <w:jc w:val="left"/>
        <w:tblInd w:w="57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18"/>
        <w:gridCol w:w="4961"/>
        <w:gridCol w:w="2693"/>
        <w:gridCol w:w="2268"/>
      </w:tblGrid>
      <w:tr>
        <w:trPr/>
        <w:tc>
          <w:tcPr>
            <w:tcW w:w="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Согласование, утверждение плана мероприятий по ПДД на новый учебный год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Операция "Внимание дети!"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Анкетирование родителей по обучению детей ПДД и профилактике дорожно - транспортного травматизма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Информационные стенды для родителей о правилах безопасного поведения на дорогах в зимнее время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Тематическая неделя безопасности "Профилактика дорожного - транспортного травматизма"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Практические игры - тренинги на развитие у дошкольников навыков безопасного поведения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Консультация для воспитателей "Игра как ведущий метод обучения детей безопасному поведению на дорогах"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детских рисунков "Зеленый огонек"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Консультация для воспитателей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"Целевые прогулки как форма профилактики детского дорожно-транспортного травматизма"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Ведение накопительной папки по профилактике ДТТ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Изготовление пособий по изучению правил дорожного движения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Обновление уголка безопасности дорожного движения для родителей.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План мероприятий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 пожарной безопасности на 2018-2019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Style w:val="a3"/>
        <w:tblW w:w="10257" w:type="dxa"/>
        <w:jc w:val="left"/>
        <w:tblInd w:w="57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19"/>
        <w:gridCol w:w="4145"/>
        <w:gridCol w:w="2800"/>
        <w:gridCol w:w="2692"/>
      </w:tblGrid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Согласование, утверждение плана мероприятий по ПБ на новый учебный год</w:t>
            </w:r>
          </w:p>
        </w:tc>
        <w:tc>
          <w:tcPr>
            <w:tcW w:w="2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1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Инструктаж с педагогическими работниками по выполнению инструкции по обеспечению пожарной безопасности</w:t>
            </w:r>
          </w:p>
        </w:tc>
        <w:tc>
          <w:tcPr>
            <w:tcW w:w="2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тематической непосредственно образовательной деятельности, бесед, развлечений по правилам пожарной безопасности с детьми.</w:t>
            </w:r>
          </w:p>
        </w:tc>
        <w:tc>
          <w:tcPr>
            <w:tcW w:w="2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детских рисунков "Спичка - невеличка"</w:t>
            </w:r>
          </w:p>
        </w:tc>
        <w:tc>
          <w:tcPr>
            <w:tcW w:w="2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Консультирование родителей о правилах пожарной безопасности дома и в общественных местах во время новогодних праздников (информационный стенд).</w:t>
            </w:r>
          </w:p>
        </w:tc>
        <w:tc>
          <w:tcPr>
            <w:tcW w:w="2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тематической недели по теме: "Служба 01 всегда на страже ".</w:t>
            </w:r>
          </w:p>
        </w:tc>
        <w:tc>
          <w:tcPr>
            <w:tcW w:w="2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19" w:after="0"/>
        <w:ind w:left="48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pacing w:val="3"/>
          <w:sz w:val="24"/>
          <w:szCs w:val="24"/>
          <w:lang w:eastAsia="ru-RU"/>
        </w:rPr>
      </w:r>
    </w:p>
    <w:p>
      <w:pPr>
        <w:sectPr>
          <w:type w:val="nextPage"/>
          <w:pgSz w:w="11906" w:h="16838"/>
          <w:pgMar w:left="567" w:right="709" w:header="0" w:top="794" w:footer="0" w:bottom="851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widowControl w:val="false"/>
        <w:shd w:val="clear" w:color="auto" w:fill="FFFFFF"/>
        <w:spacing w:lineRule="auto" w:line="240" w:before="19" w:after="0"/>
        <w:ind w:left="48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pacing w:val="3"/>
          <w:sz w:val="24"/>
          <w:szCs w:val="24"/>
          <w:lang w:eastAsia="ru-RU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6953"/>
    <w:pPr>
      <w:widowControl/>
      <w:bidi w:val="0"/>
      <w:spacing w:lineRule="auto" w:line="259" w:before="0" w:after="160"/>
      <w:jc w:val="left"/>
    </w:pPr>
    <w:rPr>
      <w:rFonts w:eastAsia="Calibri" w:eastAsiaTheme="minorHAnsi" w:ascii="Calibri" w:hAnsi="Calibri" w:cs="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6953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  <Pages>12</Pages>
  <Words>1771</Words>
  <Characters>12851</Characters>
  <CharactersWithSpaces>14577</CharactersWithSpaces>
  <Paragraphs>503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2019-02-24T10:24:00Z</dcterms:created>
  <dc:creator>USER</dc:creator>
  <dc:description/>
  <dc:language>ru-RU</dc:language>
  <cp:lastModifiedBy/>
  <dcterms:modified xsi:type="dcterms:W3CDTF">2019-02-25T11:17:50Z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